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Default="007C3673" w:rsidP="003B5E6B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7C3673" w:rsidRPr="00E41006" w:rsidRDefault="007C3673" w:rsidP="003B5E6B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«</w:t>
      </w:r>
      <w:r w:rsidR="005D257D"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Экологическая</w:t>
      </w:r>
    </w:p>
    <w:p w:rsidR="00E41006" w:rsidRPr="00E41006" w:rsidRDefault="005D257D" w:rsidP="003B5E6B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 xml:space="preserve"> развивающая среда </w:t>
      </w:r>
    </w:p>
    <w:p w:rsidR="003B5E6B" w:rsidRPr="00E41006" w:rsidRDefault="005D257D" w:rsidP="003B5E6B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группы</w:t>
      </w:r>
    </w:p>
    <w:p w:rsidR="00E41006" w:rsidRPr="00E41006" w:rsidRDefault="00E41006" w:rsidP="003B5E6B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и центр</w:t>
      </w:r>
      <w:r w:rsidR="005D257D"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 xml:space="preserve"> </w:t>
      </w:r>
    </w:p>
    <w:p w:rsidR="005D257D" w:rsidRPr="00E41006" w:rsidRDefault="005D257D" w:rsidP="003B5E6B">
      <w:pPr>
        <w:pStyle w:val="a3"/>
        <w:jc w:val="center"/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</w:pPr>
      <w:r w:rsidRPr="00E41006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экспериментирования</w:t>
      </w:r>
      <w:r w:rsidR="007C3673" w:rsidRPr="00E41006">
        <w:rPr>
          <w:rFonts w:ascii="Monotype Corsiva" w:hAnsi="Monotype Corsiva" w:cs="Times New Roman"/>
          <w:b/>
          <w:color w:val="C00000"/>
          <w:sz w:val="72"/>
          <w:szCs w:val="72"/>
          <w:lang w:eastAsia="ru-RU"/>
        </w:rPr>
        <w:t>»</w:t>
      </w:r>
    </w:p>
    <w:p w:rsidR="007C3673" w:rsidRPr="007C3673" w:rsidRDefault="007C3673" w:rsidP="005D257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A12347"/>
          <w:sz w:val="72"/>
          <w:szCs w:val="72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73" w:rsidRDefault="007C3673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ра</w:t>
      </w:r>
      <w:r w:rsidR="00E41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звивающая среда группы и  центр 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экспериментирования предназначены для проведения экологических занятий, самостоятельных наблюдений, знакомства коллекциями природного материала, проведения опытов и экспериментов</w:t>
      </w:r>
    </w:p>
    <w:p w:rsidR="005D257D" w:rsidRPr="003B5E6B" w:rsidRDefault="005D257D" w:rsidP="005D2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предметно-пространственная среда по экологическому воспитанию должна включать: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-календари природы,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-дидактические и развивающие игры,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 природный материал,</w:t>
      </w:r>
    </w:p>
    <w:p w:rsidR="005D257D" w:rsidRPr="003B5E6B" w:rsidRDefault="005D257D" w:rsidP="003B5E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B5E6B">
        <w:rPr>
          <w:rFonts w:ascii="Times New Roman" w:hAnsi="Times New Roman" w:cs="Times New Roman"/>
          <w:i/>
          <w:sz w:val="28"/>
          <w:szCs w:val="28"/>
          <w:lang w:eastAsia="ru-RU"/>
        </w:rPr>
        <w:t>-иллюстрации с животными и птицами, растительным миром и т.д. предназначенных для проведения занятий по ознакомлению детей с окружающим миром.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в группе проводя работу по экологическому воспитанию необходимо иметь коллекции, предназначенные для знакомства детей с различными природными объектами, для развития у них навыков классификации объектов по различным признакам, сенсорных навыков. Коллекционный материал служит в качестве наглядного материала, должны быть доступны для детей.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сборе образцов следует учитывать следующие аспекты: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объектов сбора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(камни, семена растений, сухие листья, ветви, образцы песка и глины, различных почв, речные и морские раковины и т.д.)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Краеведческий аспект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(местный материал должен составлять основу, базовое ядро коллекций)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аспект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(плоские, потерявшие свой цвет, запах, а зачастую и форму, вырванные из природного окружения растения или наколотые на булавки неподвижные пчелы, бабочки с поникшими крыльями не способны вызвать у ребенка положительные эмоции и желание беречь объекты природы; не рекомендуется покупать готовые коллекции насекомых, чучела животных.)</w:t>
      </w:r>
    </w:p>
    <w:p w:rsidR="005D257D" w:rsidRPr="003B5E6B" w:rsidRDefault="005D257D" w:rsidP="005D25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можно повесить карту мира, на которой дети располагают животных и растения по разным климатическим зонам и местам обитания.</w:t>
      </w: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E6B" w:rsidRDefault="003B5E6B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79" w:rsidRDefault="00EC4879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673" w:rsidRDefault="007C3673" w:rsidP="00AE3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C3673" w:rsidRPr="007C3673" w:rsidRDefault="005D257D" w:rsidP="007C3673">
      <w:pPr>
        <w:pStyle w:val="a3"/>
        <w:jc w:val="center"/>
        <w:rPr>
          <w:rFonts w:ascii="Monotype Corsiva" w:hAnsi="Monotype Corsiva"/>
          <w:color w:val="002060"/>
          <w:sz w:val="52"/>
          <w:szCs w:val="52"/>
          <w:lang w:eastAsia="ru-RU"/>
        </w:rPr>
      </w:pPr>
      <w:r w:rsidRPr="007C3673">
        <w:rPr>
          <w:rFonts w:ascii="Monotype Corsiva" w:hAnsi="Monotype Corsiva"/>
          <w:color w:val="002060"/>
          <w:sz w:val="52"/>
          <w:szCs w:val="52"/>
          <w:lang w:eastAsia="ru-RU"/>
        </w:rPr>
        <w:lastRenderedPageBreak/>
        <w:t>Оборудование</w:t>
      </w:r>
    </w:p>
    <w:p w:rsidR="003B5E6B" w:rsidRPr="007C3673" w:rsidRDefault="005D257D" w:rsidP="007C3673">
      <w:pPr>
        <w:pStyle w:val="a3"/>
        <w:jc w:val="center"/>
        <w:rPr>
          <w:rFonts w:ascii="Monotype Corsiva" w:hAnsi="Monotype Corsiva"/>
          <w:color w:val="002060"/>
          <w:sz w:val="52"/>
          <w:szCs w:val="52"/>
          <w:lang w:eastAsia="ru-RU"/>
        </w:rPr>
      </w:pPr>
      <w:r w:rsidRPr="007C3673">
        <w:rPr>
          <w:rFonts w:ascii="Monotype Corsiva" w:hAnsi="Monotype Corsiva"/>
          <w:color w:val="002060"/>
          <w:sz w:val="52"/>
          <w:szCs w:val="52"/>
          <w:lang w:eastAsia="ru-RU"/>
        </w:rPr>
        <w:t>и материалы уголка экспериментирования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A12347"/>
          <w:sz w:val="40"/>
          <w:szCs w:val="40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A12347"/>
          <w:sz w:val="40"/>
          <w:szCs w:val="40"/>
          <w:lang w:eastAsia="ru-RU"/>
        </w:rPr>
        <w:t>Примеры коллекций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1. Коллекции</w:t>
      </w:r>
      <w:r w:rsidRPr="007C3673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 </w:t>
      </w:r>
      <w:r w:rsidRPr="007C3673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32"/>
          <w:lang w:eastAsia="ru-RU"/>
        </w:rPr>
        <w:t>«Летающих семян»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осенью предложите детям поискать в лесу, на даче, в парке летающие семена. К летающим семенам относятся семена растений, переносимые ветром. На их примере можно показать детям один из способов распространения семян. Они отличаются легкостью и особыми приспособлениями для переноса ветром.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2. Коллекция других семян и плодов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как можно больше разнообразных семян и плодов, классифицируя их по разным признакам, например: коллекция семян и плодов деревьев, коллекция “орехов”, коллекция “ягод”, бобовых, коллекция семян, плодов культурных и диких растений, лекарственных растений и другие. В коллекции обязательно должны быть шишки, каштаны, желуди, с которыми могут играть дети.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3. Коллекция соцветий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можно собирать интересную коллекцию соцветий разных деревьев и кустарников, известных нам как “сережки”. На многих из них заметны тычинки и пестики, которые интересно рассмотреть под лупой или микроскопом.</w:t>
      </w:r>
    </w:p>
    <w:p w:rsidR="005D257D" w:rsidRPr="007C3673" w:rsidRDefault="005D257D" w:rsidP="007C3673">
      <w:pPr>
        <w:pStyle w:val="a3"/>
        <w:rPr>
          <w:rFonts w:ascii="Times New Roman" w:hAnsi="Times New Roman" w:cs="Times New Roman"/>
          <w:b/>
          <w:color w:val="A12347"/>
          <w:sz w:val="28"/>
          <w:szCs w:val="28"/>
          <w:lang w:eastAsia="ru-RU"/>
        </w:rPr>
      </w:pPr>
      <w:r w:rsidRPr="007C3673">
        <w:rPr>
          <w:rFonts w:ascii="Times New Roman" w:hAnsi="Times New Roman" w:cs="Times New Roman"/>
          <w:b/>
          <w:color w:val="A12347"/>
          <w:sz w:val="28"/>
          <w:szCs w:val="28"/>
          <w:lang w:eastAsia="ru-RU"/>
        </w:rPr>
        <w:t>Оформление растительных коллекций</w:t>
      </w:r>
    </w:p>
    <w:p w:rsidR="005D257D" w:rsidRPr="007C3673" w:rsidRDefault="005D257D" w:rsidP="007C36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3673">
        <w:rPr>
          <w:rFonts w:ascii="Times New Roman" w:hAnsi="Times New Roman" w:cs="Times New Roman"/>
          <w:sz w:val="28"/>
          <w:szCs w:val="28"/>
          <w:lang w:eastAsia="ru-RU"/>
        </w:rPr>
        <w:t>Образцы семян, плодов и соцветий можно разместить в прозрачных баночках. На крышке каждой банки прикрепите рисунок растения или его листка. Такое оформление коллекции позволяет использовать ее в качестве дидактического пособия: перемешав крышки от разных банок, предложите ребенку подобрать к каждому виду семян определенные листья.</w:t>
      </w:r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4. Коллекция камней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коллекция камней направлена на игру, через которую осуществляется и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ребенка. В детском саду коллекции должны служить не просто образцами, а объектами, с которыми ребенок имеет возможность играть постоянно: подбирать группы по цвету, размеру и т.п. Кроме того, детям очень интересен сам процесс собирания камней, формирования коллекции. Поэтому мы рекомендуем сделать собственную коллекцию, а не покупать школьную коллекцию камней.</w:t>
      </w:r>
    </w:p>
    <w:p w:rsid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на территории детского сада находят массу разнообразных камней. Вместе с родителями дети могут поискать камни по берегам рек и озер, в горах. Собранные образцы хорошо промойте и разместите в ячейки конфетных коробок.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Найденные образцы можно подразделить на природные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(гранит, кремень, мел, каменный уголь, известняк, песчаник)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искусственные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(керамзит, кусочек асфальта, кирпича)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257D" w:rsidRPr="007C3673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7C3673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lastRenderedPageBreak/>
        <w:t>5. Коллекции песка, глины, почвы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различается по размерам зерен, по цвету, примесям. Хорошо различаются речной и морской пески. Глина тоже бывает различных цветов. Почва также бывает разной: черный чернозем, желтовато-коричневатая подзолистая почва, темная торфяная и т. д. Названия почв детям давать необязательно, но наглядно показать ее разнообразие в коллекции можно.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коллекций можно составить модель строения почвы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очень упрощенном варианте)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нужно взять достаточно высокую прозрачную банку. На дно банки насыпьте мелкие и средние камешки, поверх них – слой песка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смеси песка и глины, или просто глины)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Сверху </w:t>
      </w: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</w:t>
      </w:r>
      <w:proofErr w:type="gramEnd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слой почвы с корешками растений, сухими листьями, мхом.</w:t>
      </w:r>
    </w:p>
    <w:p w:rsidR="005D257D" w:rsidRPr="007C3673" w:rsidRDefault="005D257D" w:rsidP="00711158">
      <w:pPr>
        <w:pStyle w:val="a3"/>
        <w:jc w:val="center"/>
        <w:rPr>
          <w:rFonts w:ascii="Times New Roman" w:hAnsi="Times New Roman" w:cs="Times New Roman"/>
          <w:b/>
          <w:color w:val="A12347"/>
          <w:sz w:val="36"/>
          <w:szCs w:val="36"/>
          <w:lang w:eastAsia="ru-RU"/>
        </w:rPr>
      </w:pPr>
      <w:r w:rsidRPr="007C3673">
        <w:rPr>
          <w:rFonts w:ascii="Times New Roman" w:hAnsi="Times New Roman" w:cs="Times New Roman"/>
          <w:b/>
          <w:color w:val="A12347"/>
          <w:sz w:val="36"/>
          <w:szCs w:val="36"/>
          <w:lang w:eastAsia="ru-RU"/>
        </w:rPr>
        <w:t>Содержание уголков экспериментальной деятельности.</w:t>
      </w:r>
    </w:p>
    <w:p w:rsidR="005D257D" w:rsidRPr="00711158" w:rsidRDefault="005D257D" w:rsidP="0071115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1158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уголка</w:t>
      </w:r>
      <w:r w:rsidRPr="00711158">
        <w:rPr>
          <w:rFonts w:ascii="Times New Roman" w:hAnsi="Times New Roman" w:cs="Times New Roman"/>
          <w:sz w:val="24"/>
          <w:szCs w:val="24"/>
          <w:lang w:eastAsia="ru-RU"/>
        </w:rPr>
        <w:t xml:space="preserve">: развитие первичных естественнонаучных представлений, наблюдательности, любознательности, активности, мыслительных операций </w:t>
      </w:r>
      <w:r w:rsidRPr="007111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(анализ, сравнение, обобщение, классификация, наблюдение)</w:t>
      </w:r>
      <w:r w:rsidRPr="00711158">
        <w:rPr>
          <w:rFonts w:ascii="Times New Roman" w:hAnsi="Times New Roman" w:cs="Times New Roman"/>
          <w:sz w:val="24"/>
          <w:szCs w:val="24"/>
          <w:lang w:eastAsia="ru-RU"/>
        </w:rPr>
        <w:t>; формирование умений комплексно обследовать предмет.</w:t>
      </w:r>
      <w:proofErr w:type="gramEnd"/>
    </w:p>
    <w:p w:rsidR="005D257D" w:rsidRPr="006E05C5" w:rsidRDefault="005D257D" w:rsidP="003B5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B1927"/>
          <w:sz w:val="32"/>
          <w:szCs w:val="32"/>
          <w:lang w:eastAsia="ru-RU"/>
        </w:rPr>
      </w:pPr>
      <w:r w:rsidRPr="006E05C5">
        <w:rPr>
          <w:rFonts w:ascii="Times New Roman" w:eastAsia="Times New Roman" w:hAnsi="Times New Roman" w:cs="Times New Roman"/>
          <w:b/>
          <w:bCs/>
          <w:color w:val="5B1927"/>
          <w:sz w:val="32"/>
          <w:szCs w:val="32"/>
          <w:lang w:eastAsia="ru-RU"/>
        </w:rPr>
        <w:t xml:space="preserve">В уголке экспериментальной деятельности </w:t>
      </w:r>
      <w:r w:rsidRPr="006E05C5">
        <w:rPr>
          <w:rFonts w:ascii="Times New Roman" w:eastAsia="Times New Roman" w:hAnsi="Times New Roman" w:cs="Times New Roman"/>
          <w:b/>
          <w:bCs/>
          <w:i/>
          <w:iCs/>
          <w:color w:val="5B1927"/>
          <w:sz w:val="32"/>
          <w:szCs w:val="32"/>
          <w:lang w:eastAsia="ru-RU"/>
        </w:rPr>
        <w:t>(мини-лаборатория, центр науки)</w:t>
      </w:r>
      <w:r w:rsidRPr="006E05C5">
        <w:rPr>
          <w:rFonts w:ascii="Times New Roman" w:eastAsia="Times New Roman" w:hAnsi="Times New Roman" w:cs="Times New Roman"/>
          <w:b/>
          <w:bCs/>
          <w:color w:val="5B1927"/>
          <w:sz w:val="32"/>
          <w:szCs w:val="32"/>
          <w:lang w:eastAsia="ru-RU"/>
        </w:rPr>
        <w:t xml:space="preserve"> должны быть выделены: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1.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есто для постоянной выставки, где размещают музей, различные коллекции. Экспонаты, редкие предметы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(раковины, камни, кристаллы, перья и т.п.)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2.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есто для приборов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3. 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Место для хранения материалов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(природного, "бросового")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4.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есто для проведения опытов</w:t>
      </w:r>
    </w:p>
    <w:p w:rsidR="005D257D" w:rsidRPr="006E05C5" w:rsidRDefault="003B5E6B" w:rsidP="003B5E6B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5. М</w:t>
      </w:r>
      <w:r w:rsidR="005D257D" w:rsidRPr="006E05C5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есто для неструктурированных материалов </w:t>
      </w:r>
      <w:r w:rsidR="005D257D" w:rsidRPr="006E05C5">
        <w:rPr>
          <w:rFonts w:ascii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(песок, вода, опилки, стружка, пенопласт и др.)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оборудования для проведения опытов используются бросовые, в частности упаковочные материалы, материалы разного размера и формы, лупы, пластмассовые прозрачные банки, микроскопы, барометры, термометры, песочные часы, бинокль, комплекты для игр с водой, песок, глина, семена, камни.</w:t>
      </w:r>
      <w:proofErr w:type="gramEnd"/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Уголки экспериментирования, где детям предоставляется свобода выбора для исследовательской деятельности, условно можно разбить по разделам: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«Песок и вода»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«Звук»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«Магниты»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«Бумага»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«Свет»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«Резина»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57D" w:rsidRPr="003B5E6B" w:rsidRDefault="005D257D" w:rsidP="005D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необходимо иметь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«Прозрачный горшок»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стеклянная емкость </w:t>
      </w:r>
      <w:r w:rsidRPr="003B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(банка или небольшая емкость)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позволяющая наблюдать за ростом корней растений. Особенно интересно наблюдать за развитием корней лука. Длинные корни также образуются у веточек тополя. Сначала ветки нужно поставить в воду, а когда появятся корни посадить в емкость. Чтобы наблюдать было удобнее, сажать растения нужно поближе к стенкам банки, чтобы часть корней была на виду.</w:t>
      </w:r>
      <w:r w:rsidR="0071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0F" w:rsidRPr="00647B7D" w:rsidRDefault="00711158" w:rsidP="00647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создать журнал </w:t>
      </w:r>
      <w:r w:rsidR="00D7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«Живой барометр»</w:t>
      </w:r>
      <w:r w:rsidR="00D7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бы хранились  </w:t>
      </w:r>
      <w:r w:rsidRPr="003B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рисунки.</w:t>
      </w:r>
    </w:p>
    <w:sectPr w:rsidR="000B170F" w:rsidRPr="00647B7D" w:rsidSect="005D25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B40"/>
    <w:multiLevelType w:val="multilevel"/>
    <w:tmpl w:val="0002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94F4D"/>
    <w:multiLevelType w:val="multilevel"/>
    <w:tmpl w:val="FB70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7D"/>
    <w:rsid w:val="000B170F"/>
    <w:rsid w:val="001F5A43"/>
    <w:rsid w:val="003B5E6B"/>
    <w:rsid w:val="005B73E8"/>
    <w:rsid w:val="005D257D"/>
    <w:rsid w:val="00647B7D"/>
    <w:rsid w:val="006D0C23"/>
    <w:rsid w:val="006E05C5"/>
    <w:rsid w:val="00711158"/>
    <w:rsid w:val="007C3673"/>
    <w:rsid w:val="008F352D"/>
    <w:rsid w:val="00AE39C5"/>
    <w:rsid w:val="00C65DE2"/>
    <w:rsid w:val="00D744CB"/>
    <w:rsid w:val="00E41006"/>
    <w:rsid w:val="00EC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2017-12-04T06:13:00Z</cp:lastPrinted>
  <dcterms:created xsi:type="dcterms:W3CDTF">2017-11-27T17:35:00Z</dcterms:created>
  <dcterms:modified xsi:type="dcterms:W3CDTF">2020-12-13T21:20:00Z</dcterms:modified>
</cp:coreProperties>
</file>